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7E93" w14:textId="5CD7D92E" w:rsidR="005B0986" w:rsidRPr="00E96086" w:rsidRDefault="005B0986" w:rsidP="00F742DA">
      <w:pPr>
        <w:pStyle w:val="Opisslike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3"/>
        <w:gridCol w:w="5057"/>
      </w:tblGrid>
      <w:tr w:rsidR="005B0986" w:rsidRPr="00E96086" w14:paraId="26EE7B2F" w14:textId="77777777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43915421" w14:textId="77777777" w:rsidR="005B0986" w:rsidRPr="00E96086" w:rsidRDefault="005B0986" w:rsidP="00E96086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>IZVJEŠĆE O SAVJETOVANJU S JAVNOŠĆU</w:t>
            </w:r>
          </w:p>
          <w:p w14:paraId="5D27D916" w14:textId="1A8D4892" w:rsidR="00D6732D" w:rsidRDefault="005B0986" w:rsidP="00941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 POSTUPKU DONOŠENJA </w:t>
            </w:r>
            <w:r w:rsidR="008B00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OPĆIH UVJETA ISPORUKE KOMUNALNE USLUGE PARKIRANJA NA UREĐENIM JAVNIM POVRŠINAMA NA </w:t>
            </w:r>
          </w:p>
          <w:p w14:paraId="1836354B" w14:textId="4602313D" w:rsidR="0080068F" w:rsidRPr="00D6732D" w:rsidRDefault="00D6732D" w:rsidP="00941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73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PODRUČJU OPĆINE GROŽNJAN GRISIGNANA</w:t>
            </w:r>
          </w:p>
          <w:p w14:paraId="16F6A96B" w14:textId="76AE4FBE" w:rsidR="005B0986" w:rsidRPr="00E96086" w:rsidRDefault="005B0986" w:rsidP="00941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Nositelj izrade izvješća: </w:t>
            </w:r>
            <w:r w:rsidR="00CA2315">
              <w:rPr>
                <w:rFonts w:ascii="Arial" w:hAnsi="Arial" w:cs="Arial"/>
                <w:b/>
                <w:bCs/>
                <w:sz w:val="20"/>
                <w:szCs w:val="20"/>
              </w:rPr>
              <w:t>Jedinstveni upravni odjel Općine Grožnjan Grisignana</w:t>
            </w:r>
          </w:p>
          <w:p w14:paraId="73E4ADDA" w14:textId="2C7BB5C7" w:rsidR="005B0986" w:rsidRPr="00E96086" w:rsidRDefault="00CA2315" w:rsidP="00E96086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Grožnjan, 24. studenoga 2022.g.</w:t>
            </w:r>
          </w:p>
        </w:tc>
      </w:tr>
      <w:tr w:rsidR="0080068F" w:rsidRPr="00E96086" w14:paraId="42ACF8A7" w14:textId="77777777" w:rsidTr="00E96086">
        <w:trPr>
          <w:trHeight w:val="777"/>
        </w:trPr>
        <w:tc>
          <w:tcPr>
            <w:tcW w:w="40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5F87EA3" w14:textId="77777777" w:rsidR="005B0986" w:rsidRPr="00E96086" w:rsidRDefault="005B0986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1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91EEE68" w14:textId="0FAFC352" w:rsidR="005B0986" w:rsidRPr="00E96086" w:rsidRDefault="00CA2315" w:rsidP="00E96086">
            <w:pPr>
              <w:spacing w:beforeLines="60" w:before="144" w:afterLines="60" w:after="144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Prijedlog </w:t>
            </w:r>
            <w:r w:rsidR="008B00FD">
              <w:rPr>
                <w:rFonts w:ascii="Arial" w:hAnsi="Arial" w:cs="Arial"/>
                <w:bCs/>
                <w:sz w:val="20"/>
                <w:szCs w:val="20"/>
              </w:rPr>
              <w:t xml:space="preserve">Općih uvjeta isporuke komunalne usluge parkiranja na uređenim javnim površinama </w:t>
            </w:r>
            <w:r w:rsidR="00D6732D">
              <w:rPr>
                <w:rFonts w:cstheme="minorHAnsi"/>
              </w:rPr>
              <w:t xml:space="preserve">na području Općine Grožnjan </w:t>
            </w:r>
            <w:r w:rsidR="00A244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B00FD">
              <w:rPr>
                <w:rFonts w:ascii="Arial" w:hAnsi="Arial" w:cs="Arial"/>
                <w:bCs/>
                <w:sz w:val="20"/>
                <w:szCs w:val="20"/>
              </w:rPr>
              <w:t xml:space="preserve">Grisignana </w:t>
            </w:r>
          </w:p>
        </w:tc>
      </w:tr>
      <w:tr w:rsidR="0080068F" w:rsidRPr="00E96086" w14:paraId="32B68336" w14:textId="77777777" w:rsidTr="00E96086">
        <w:trPr>
          <w:trHeight w:val="831"/>
        </w:trPr>
        <w:tc>
          <w:tcPr>
            <w:tcW w:w="40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0CBF597" w14:textId="77777777" w:rsidR="005B0986" w:rsidRPr="00E96086" w:rsidRDefault="005B0986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Naziv tijela nadležnog za izradu nacrta / provedbu savjetovanja </w:t>
            </w:r>
          </w:p>
        </w:tc>
        <w:tc>
          <w:tcPr>
            <w:tcW w:w="51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B9949F2" w14:textId="5EFAAB67" w:rsidR="005B0986" w:rsidRPr="00E96086" w:rsidRDefault="00CA2315" w:rsidP="00E96086">
            <w:pPr>
              <w:spacing w:beforeLines="60" w:before="144" w:afterLines="60" w:after="144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Jedinstveni upravni odjel Općine Grožnjan Grisignana</w:t>
            </w:r>
          </w:p>
        </w:tc>
      </w:tr>
      <w:tr w:rsidR="0080068F" w:rsidRPr="00E96086" w14:paraId="66B0CA38" w14:textId="77777777" w:rsidTr="00E96086">
        <w:trPr>
          <w:trHeight w:val="2402"/>
        </w:trPr>
        <w:tc>
          <w:tcPr>
            <w:tcW w:w="4077" w:type="dxa"/>
            <w:tcBorders>
              <w:top w:val="single" w:sz="4" w:space="0" w:color="365F91"/>
              <w:left w:val="single" w:sz="4" w:space="0" w:color="365F91"/>
              <w:bottom w:val="single" w:sz="4" w:space="0" w:color="auto"/>
              <w:right w:val="single" w:sz="4" w:space="0" w:color="365F91"/>
            </w:tcBorders>
            <w:shd w:val="clear" w:color="auto" w:fill="auto"/>
            <w:vAlign w:val="center"/>
          </w:tcPr>
          <w:p w14:paraId="1ED479BC" w14:textId="77777777" w:rsidR="005B0986" w:rsidRPr="00E96086" w:rsidRDefault="005B0986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1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114A2EE" w14:textId="77777777" w:rsidR="005B0986" w:rsidRDefault="00CA2315" w:rsidP="00E96086">
            <w:pPr>
              <w:spacing w:beforeLines="60" w:before="144" w:afterLines="60" w:after="144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Prilikom primjene stare Odluke istog naziva uočene su potrebe dodatnog normiranja i izmjene iste.</w:t>
            </w:r>
          </w:p>
          <w:p w14:paraId="584EEB96" w14:textId="4E9FF07B" w:rsidR="00CA2315" w:rsidRPr="00E96086" w:rsidRDefault="00CA2315" w:rsidP="00E96086">
            <w:pPr>
              <w:spacing w:beforeLines="60" w:before="144" w:afterLines="60" w:after="144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0068F" w:rsidRPr="00E96086" w14:paraId="366C5695" w14:textId="77777777" w:rsidTr="00E96086">
        <w:trPr>
          <w:trHeight w:val="525"/>
        </w:trPr>
        <w:tc>
          <w:tcPr>
            <w:tcW w:w="4077" w:type="dxa"/>
            <w:tcBorders>
              <w:top w:val="single" w:sz="4" w:space="0" w:color="auto"/>
              <w:left w:val="single" w:sz="4" w:space="0" w:color="365F91"/>
              <w:bottom w:val="single" w:sz="4" w:space="0" w:color="auto"/>
              <w:right w:val="single" w:sz="4" w:space="0" w:color="365F91"/>
            </w:tcBorders>
            <w:shd w:val="clear" w:color="auto" w:fill="auto"/>
            <w:vAlign w:val="center"/>
          </w:tcPr>
          <w:p w14:paraId="14C3AA4D" w14:textId="6333B4F2" w:rsidR="005B0986" w:rsidRPr="00E96086" w:rsidRDefault="005B0986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>Objava dokumenata za savjetovanje</w:t>
            </w:r>
            <w:r w:rsidR="00F742DA" w:rsidRPr="00E96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6055A77" w14:textId="23EF46D2" w:rsidR="005B0986" w:rsidRPr="00E96086" w:rsidRDefault="003334C4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Web stranica: www.groznjan-grisignana.hr</w:t>
            </w:r>
          </w:p>
        </w:tc>
      </w:tr>
      <w:tr w:rsidR="0080068F" w:rsidRPr="00E96086" w14:paraId="05945D96" w14:textId="77777777" w:rsidTr="00E96086">
        <w:trPr>
          <w:trHeight w:val="1073"/>
        </w:trPr>
        <w:tc>
          <w:tcPr>
            <w:tcW w:w="4077" w:type="dxa"/>
            <w:tcBorders>
              <w:top w:val="single" w:sz="4" w:space="0" w:color="auto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5425350" w14:textId="51B18C3E" w:rsidR="005B0986" w:rsidRPr="00E96086" w:rsidRDefault="00E96086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Razdoblje provedbe savjetovanja </w:t>
            </w:r>
          </w:p>
        </w:tc>
        <w:tc>
          <w:tcPr>
            <w:tcW w:w="5166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62316F7" w14:textId="77777777" w:rsidR="005B0986" w:rsidRDefault="003334C4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09. studenoga 2022. – 23. studenoga 2022.g.</w:t>
            </w:r>
          </w:p>
          <w:p w14:paraId="3990DDA9" w14:textId="0F7869B3" w:rsidR="003334C4" w:rsidRPr="00E96086" w:rsidRDefault="003334C4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Skraćeni postupak savjetovanja zbog potrebe donošenja Odluke u tekućoj godini</w:t>
            </w:r>
          </w:p>
        </w:tc>
      </w:tr>
      <w:tr w:rsidR="0080068F" w:rsidRPr="00E96086" w14:paraId="74D3580F" w14:textId="77777777" w:rsidTr="00E96086">
        <w:trPr>
          <w:trHeight w:val="2183"/>
        </w:trPr>
        <w:tc>
          <w:tcPr>
            <w:tcW w:w="40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7D6F805" w14:textId="77777777" w:rsidR="005B0986" w:rsidRPr="00E96086" w:rsidRDefault="005B0986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1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CF597F4" w14:textId="0921D7DC" w:rsidR="005B0986" w:rsidRPr="00E96086" w:rsidRDefault="003334C4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Nisu pristigli pismeni prijedlozi fizičkih i pravnih osoba, ali je bilo telefonskih upita za pojašnjenje pojedinih odredbi prijedloga odluke.</w:t>
            </w:r>
          </w:p>
        </w:tc>
      </w:tr>
      <w:tr w:rsidR="0080068F" w:rsidRPr="00E96086" w14:paraId="540AC297" w14:textId="77777777" w:rsidTr="00E96086">
        <w:tc>
          <w:tcPr>
            <w:tcW w:w="40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AE6315B" w14:textId="77777777" w:rsidR="005B0986" w:rsidRPr="00E96086" w:rsidRDefault="005B0986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1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52DAB20" w14:textId="5014C33D" w:rsidR="005B0986" w:rsidRPr="00E96086" w:rsidRDefault="003334C4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0068F" w:rsidRPr="00E96086" w14:paraId="5ED58CA0" w14:textId="77777777" w:rsidTr="00E96086">
        <w:trPr>
          <w:trHeight w:val="785"/>
        </w:trPr>
        <w:tc>
          <w:tcPr>
            <w:tcW w:w="40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BD7FE23" w14:textId="77777777" w:rsidR="005B0986" w:rsidRPr="00E96086" w:rsidRDefault="005B0986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1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38134DC" w14:textId="561550DB" w:rsidR="00710D22" w:rsidRPr="00E96086" w:rsidRDefault="003334C4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Oglasna ploča Općine</w:t>
            </w:r>
          </w:p>
        </w:tc>
      </w:tr>
      <w:tr w:rsidR="0080068F" w:rsidRPr="00E96086" w14:paraId="076B2118" w14:textId="77777777" w:rsidTr="00E96086">
        <w:trPr>
          <w:trHeight w:val="777"/>
        </w:trPr>
        <w:tc>
          <w:tcPr>
            <w:tcW w:w="40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180B283" w14:textId="77777777" w:rsidR="005B0986" w:rsidRPr="00E96086" w:rsidRDefault="005B0986" w:rsidP="00E96086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1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14D2402" w14:textId="66DA5E52" w:rsidR="005B0986" w:rsidRPr="00E96086" w:rsidRDefault="003334C4" w:rsidP="00E96086">
            <w:pPr>
              <w:spacing w:beforeLines="60" w:before="144" w:afterLines="60" w:after="144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Nema dodatnih troškova</w:t>
            </w:r>
          </w:p>
        </w:tc>
      </w:tr>
    </w:tbl>
    <w:p w14:paraId="620EE27F" w14:textId="77777777" w:rsidR="00E96086" w:rsidRDefault="00E96086">
      <w:pPr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bookmarkStart w:id="0" w:name="_Toc468978618"/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br w:type="page"/>
      </w:r>
    </w:p>
    <w:p w14:paraId="64ECFE65" w14:textId="77777777" w:rsidR="00E738EC" w:rsidRPr="00E96086" w:rsidRDefault="00E738EC" w:rsidP="00E738EC">
      <w:pPr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E96086">
        <w:rPr>
          <w:rFonts w:ascii="Arial" w:eastAsia="Calibri" w:hAnsi="Arial" w:cs="Arial"/>
          <w:b/>
          <w:bCs/>
          <w:sz w:val="20"/>
          <w:szCs w:val="20"/>
          <w:lang w:eastAsia="en-US"/>
        </w:rPr>
        <w:lastRenderedPageBreak/>
        <w:t>Prilog 1. Pregled prihvaćenih i neprihvaćenih primjedbi</w:t>
      </w:r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E738EC" w:rsidRPr="00E96086" w14:paraId="6B8D8A60" w14:textId="77777777" w:rsidTr="00E96086">
        <w:tc>
          <w:tcPr>
            <w:tcW w:w="773" w:type="dxa"/>
            <w:shd w:val="clear" w:color="auto" w:fill="F2F2F2" w:themeFill="background1" w:themeFillShade="F2"/>
            <w:vAlign w:val="center"/>
          </w:tcPr>
          <w:p w14:paraId="72E85FA3" w14:textId="77777777" w:rsidR="00E738EC" w:rsidRPr="00E96086" w:rsidRDefault="00E738EC" w:rsidP="00E738E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shd w:val="clear" w:color="auto" w:fill="F2F2F2" w:themeFill="background1" w:themeFillShade="F2"/>
            <w:vAlign w:val="center"/>
          </w:tcPr>
          <w:p w14:paraId="57A9EACC" w14:textId="77777777" w:rsidR="00E738EC" w:rsidRPr="00E96086" w:rsidRDefault="00E738EC" w:rsidP="00E738E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CA1743E" w14:textId="77777777" w:rsidR="00E738EC" w:rsidRPr="00E96086" w:rsidRDefault="00E738EC" w:rsidP="00E738E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shd w:val="clear" w:color="auto" w:fill="F2F2F2" w:themeFill="background1" w:themeFillShade="F2"/>
            <w:vAlign w:val="center"/>
          </w:tcPr>
          <w:p w14:paraId="48F54A16" w14:textId="77777777" w:rsidR="00E738EC" w:rsidRPr="00E96086" w:rsidRDefault="00E738EC" w:rsidP="00E738E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shd w:val="clear" w:color="auto" w:fill="F2F2F2" w:themeFill="background1" w:themeFillShade="F2"/>
            <w:vAlign w:val="center"/>
          </w:tcPr>
          <w:p w14:paraId="0528067D" w14:textId="77777777" w:rsidR="00E738EC" w:rsidRPr="00E96086" w:rsidRDefault="00E738EC" w:rsidP="001907B5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E738EC" w:rsidRPr="00E96086" w14:paraId="44370F6A" w14:textId="77777777" w:rsidTr="00E96086">
        <w:trPr>
          <w:trHeight w:val="567"/>
        </w:trPr>
        <w:tc>
          <w:tcPr>
            <w:tcW w:w="773" w:type="dxa"/>
          </w:tcPr>
          <w:p w14:paraId="30028215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14:paraId="6B45272F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FD21D2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14:paraId="480756EC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5C9E6935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8EC" w:rsidRPr="00E96086" w14:paraId="4CA09B06" w14:textId="77777777" w:rsidTr="00E96086">
        <w:trPr>
          <w:trHeight w:val="567"/>
        </w:trPr>
        <w:tc>
          <w:tcPr>
            <w:tcW w:w="773" w:type="dxa"/>
          </w:tcPr>
          <w:p w14:paraId="0F572456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14:paraId="1D19AE04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D35A0D2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14:paraId="0D67A289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5BD31A30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8EC" w:rsidRPr="00E96086" w14:paraId="1659F194" w14:textId="77777777" w:rsidTr="00E96086">
        <w:trPr>
          <w:trHeight w:val="567"/>
        </w:trPr>
        <w:tc>
          <w:tcPr>
            <w:tcW w:w="773" w:type="dxa"/>
          </w:tcPr>
          <w:p w14:paraId="48680B1F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14:paraId="5A7F8B36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A0C867C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14:paraId="7D902427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1DC7D598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8EC" w:rsidRPr="00E96086" w14:paraId="3C3F49BB" w14:textId="77777777" w:rsidTr="00E96086">
        <w:trPr>
          <w:trHeight w:val="567"/>
        </w:trPr>
        <w:tc>
          <w:tcPr>
            <w:tcW w:w="773" w:type="dxa"/>
          </w:tcPr>
          <w:p w14:paraId="13956793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14:paraId="65B33DB4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8531149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14:paraId="15CAF0C5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2583617A" w14:textId="77777777"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FC5E8D" w14:textId="77777777" w:rsidR="00FF0B57" w:rsidRPr="00E96086" w:rsidRDefault="00FF0B57">
      <w:pPr>
        <w:rPr>
          <w:rFonts w:ascii="Arial" w:hAnsi="Arial" w:cs="Arial"/>
        </w:rPr>
      </w:pPr>
    </w:p>
    <w:sectPr w:rsidR="00FF0B57" w:rsidRPr="00E96086" w:rsidSect="00A34133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E5935" w14:textId="77777777" w:rsidR="00A45159" w:rsidRDefault="00A45159" w:rsidP="00E96086">
      <w:pPr>
        <w:spacing w:after="0" w:line="240" w:lineRule="auto"/>
      </w:pPr>
      <w:r>
        <w:separator/>
      </w:r>
    </w:p>
  </w:endnote>
  <w:endnote w:type="continuationSeparator" w:id="0">
    <w:p w14:paraId="3524AAFB" w14:textId="77777777" w:rsidR="00A45159" w:rsidRDefault="00A45159" w:rsidP="00E9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335C3" w14:textId="77777777" w:rsidR="00A45159" w:rsidRDefault="00A45159" w:rsidP="00E96086">
      <w:pPr>
        <w:spacing w:after="0" w:line="240" w:lineRule="auto"/>
      </w:pPr>
      <w:r>
        <w:separator/>
      </w:r>
    </w:p>
  </w:footnote>
  <w:footnote w:type="continuationSeparator" w:id="0">
    <w:p w14:paraId="65D9565F" w14:textId="77777777" w:rsidR="00A45159" w:rsidRDefault="00A45159" w:rsidP="00E96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3360C" w14:textId="77777777" w:rsidR="00345541" w:rsidRPr="00E96086" w:rsidRDefault="00345541" w:rsidP="00345541">
    <w:pPr>
      <w:pStyle w:val="Zaglavlje"/>
      <w:jc w:val="cent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86"/>
    <w:rsid w:val="00053D88"/>
    <w:rsid w:val="000A350D"/>
    <w:rsid w:val="001907B5"/>
    <w:rsid w:val="002A028F"/>
    <w:rsid w:val="003334C4"/>
    <w:rsid w:val="00345317"/>
    <w:rsid w:val="00345541"/>
    <w:rsid w:val="003D41E4"/>
    <w:rsid w:val="00487095"/>
    <w:rsid w:val="00504138"/>
    <w:rsid w:val="005B0986"/>
    <w:rsid w:val="006374A3"/>
    <w:rsid w:val="00710D22"/>
    <w:rsid w:val="0080068F"/>
    <w:rsid w:val="00861A01"/>
    <w:rsid w:val="008B00FD"/>
    <w:rsid w:val="00A2448B"/>
    <w:rsid w:val="00A34133"/>
    <w:rsid w:val="00A45159"/>
    <w:rsid w:val="00A51EB4"/>
    <w:rsid w:val="00B85C09"/>
    <w:rsid w:val="00CA2315"/>
    <w:rsid w:val="00D427D8"/>
    <w:rsid w:val="00D6732D"/>
    <w:rsid w:val="00DF4E9E"/>
    <w:rsid w:val="00E738EC"/>
    <w:rsid w:val="00E748FE"/>
    <w:rsid w:val="00E96086"/>
    <w:rsid w:val="00EC347B"/>
    <w:rsid w:val="00F742DA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8569"/>
  <w15:docId w15:val="{3ECF4878-E804-434F-A335-27BF1249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E9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086"/>
    <w:rPr>
      <w:rFonts w:eastAsiaTheme="minorEastAsia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E9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6086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Giuliana Dešković Krevatin</cp:lastModifiedBy>
  <cp:revision>2</cp:revision>
  <dcterms:created xsi:type="dcterms:W3CDTF">2022-11-24T21:03:00Z</dcterms:created>
  <dcterms:modified xsi:type="dcterms:W3CDTF">2022-11-24T21:03:00Z</dcterms:modified>
</cp:coreProperties>
</file>